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CE70C" w14:textId="77777777" w:rsidR="00091F1E" w:rsidRDefault="009E14AA" w:rsidP="009E14AA">
      <w:pPr>
        <w:ind w:firstLine="420"/>
        <w:jc w:val="left"/>
      </w:pPr>
      <w:r>
        <w:rPr>
          <w:noProof/>
        </w:rPr>
        <w:drawing>
          <wp:anchor distT="0" distB="0" distL="114300" distR="114300" simplePos="0" relativeHeight="251658240" behindDoc="0" locked="0" layoutInCell="1" allowOverlap="1" wp14:anchorId="25643038" wp14:editId="0F9A9503">
            <wp:simplePos x="683812" y="985962"/>
            <wp:positionH relativeFrom="column">
              <wp:align>left</wp:align>
            </wp:positionH>
            <wp:positionV relativeFrom="paragraph">
              <wp:align>top</wp:align>
            </wp:positionV>
            <wp:extent cx="1080000" cy="641551"/>
            <wp:effectExtent l="0" t="0" r="635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基金会logo png（有市）.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641551"/>
                    </a:xfrm>
                    <a:prstGeom prst="rect">
                      <a:avLst/>
                    </a:prstGeom>
                  </pic:spPr>
                </pic:pic>
              </a:graphicData>
            </a:graphic>
          </wp:anchor>
        </w:drawing>
      </w:r>
      <w:r w:rsidR="00C01148">
        <w:br w:type="textWrapping" w:clear="all"/>
      </w:r>
    </w:p>
    <w:p w14:paraId="38189DCA" w14:textId="77777777" w:rsidR="009E14AA" w:rsidRDefault="009E14AA" w:rsidP="009E14AA">
      <w:pPr>
        <w:ind w:firstLine="643"/>
        <w:jc w:val="center"/>
        <w:rPr>
          <w:rFonts w:asciiTheme="majorEastAsia" w:eastAsiaTheme="majorEastAsia" w:hAnsiTheme="majorEastAsia"/>
          <w:b/>
          <w:sz w:val="32"/>
          <w:szCs w:val="32"/>
        </w:rPr>
      </w:pPr>
    </w:p>
    <w:p w14:paraId="236A0D79" w14:textId="77777777" w:rsidR="009E14AA" w:rsidRDefault="009E14AA" w:rsidP="009E14AA">
      <w:pPr>
        <w:ind w:firstLine="643"/>
        <w:jc w:val="center"/>
        <w:rPr>
          <w:rFonts w:asciiTheme="majorEastAsia" w:eastAsiaTheme="majorEastAsia" w:hAnsiTheme="majorEastAsia"/>
          <w:b/>
          <w:sz w:val="32"/>
          <w:szCs w:val="32"/>
        </w:rPr>
      </w:pPr>
    </w:p>
    <w:p w14:paraId="3693B28D" w14:textId="77777777" w:rsidR="009E14AA" w:rsidRDefault="009E14AA" w:rsidP="009E14AA">
      <w:pPr>
        <w:ind w:firstLine="643"/>
        <w:jc w:val="center"/>
        <w:rPr>
          <w:rFonts w:asciiTheme="majorEastAsia" w:eastAsiaTheme="majorEastAsia" w:hAnsiTheme="majorEastAsia"/>
          <w:b/>
          <w:sz w:val="32"/>
          <w:szCs w:val="32"/>
        </w:rPr>
      </w:pPr>
    </w:p>
    <w:p w14:paraId="5B358BA9" w14:textId="77777777" w:rsidR="009E14AA" w:rsidRDefault="009E14AA" w:rsidP="009E14AA">
      <w:pPr>
        <w:ind w:firstLine="643"/>
        <w:jc w:val="center"/>
        <w:rPr>
          <w:rFonts w:asciiTheme="majorEastAsia" w:eastAsiaTheme="majorEastAsia" w:hAnsiTheme="majorEastAsia"/>
          <w:b/>
          <w:sz w:val="32"/>
          <w:szCs w:val="32"/>
        </w:rPr>
      </w:pPr>
    </w:p>
    <w:p w14:paraId="303BB454" w14:textId="7CF3A54C" w:rsidR="009E14AA" w:rsidRPr="009E14AA" w:rsidRDefault="008A054B" w:rsidP="009E14AA">
      <w:pPr>
        <w:ind w:firstLine="643"/>
        <w:jc w:val="center"/>
        <w:rPr>
          <w:rFonts w:asciiTheme="majorEastAsia" w:eastAsiaTheme="majorEastAsia" w:hAnsiTheme="majorEastAsia"/>
          <w:b/>
          <w:sz w:val="32"/>
          <w:szCs w:val="32"/>
        </w:rPr>
      </w:pPr>
      <w:r w:rsidRPr="008A054B">
        <w:rPr>
          <w:rFonts w:asciiTheme="majorEastAsia" w:eastAsiaTheme="majorEastAsia" w:hAnsiTheme="majorEastAsia" w:hint="eastAsia"/>
          <w:b/>
          <w:sz w:val="32"/>
          <w:szCs w:val="32"/>
        </w:rPr>
        <w:t>财务监督与财务报告制度</w:t>
      </w:r>
    </w:p>
    <w:p w14:paraId="7D81BD80" w14:textId="77777777" w:rsidR="009E14AA" w:rsidRPr="009E14AA" w:rsidRDefault="009E14AA" w:rsidP="009E14AA">
      <w:pPr>
        <w:ind w:firstLine="640"/>
        <w:jc w:val="center"/>
        <w:rPr>
          <w:rFonts w:asciiTheme="majorEastAsia" w:eastAsiaTheme="majorEastAsia" w:hAnsiTheme="majorEastAsia"/>
          <w:sz w:val="32"/>
          <w:szCs w:val="32"/>
        </w:rPr>
      </w:pPr>
    </w:p>
    <w:p w14:paraId="754FC02C" w14:textId="77777777" w:rsidR="009E14AA" w:rsidRPr="009E14AA" w:rsidRDefault="009E14AA" w:rsidP="009E14AA">
      <w:pPr>
        <w:ind w:firstLine="640"/>
        <w:jc w:val="center"/>
        <w:rPr>
          <w:rFonts w:asciiTheme="majorEastAsia" w:eastAsiaTheme="majorEastAsia" w:hAnsiTheme="majorEastAsia"/>
          <w:sz w:val="32"/>
          <w:szCs w:val="32"/>
        </w:rPr>
      </w:pPr>
    </w:p>
    <w:p w14:paraId="0F8C4EC0" w14:textId="77777777" w:rsidR="009E14AA" w:rsidRPr="009E14AA" w:rsidRDefault="009E14AA" w:rsidP="009E14AA">
      <w:pPr>
        <w:ind w:firstLine="640"/>
        <w:jc w:val="center"/>
        <w:rPr>
          <w:rFonts w:asciiTheme="majorEastAsia" w:eastAsiaTheme="majorEastAsia" w:hAnsiTheme="majorEastAsia"/>
          <w:sz w:val="32"/>
          <w:szCs w:val="32"/>
        </w:rPr>
      </w:pPr>
    </w:p>
    <w:p w14:paraId="14B5CB7B" w14:textId="77777777" w:rsidR="009E14AA" w:rsidRPr="009E14AA" w:rsidRDefault="009E14AA" w:rsidP="009E14AA">
      <w:pPr>
        <w:ind w:firstLine="640"/>
        <w:jc w:val="center"/>
        <w:rPr>
          <w:rFonts w:asciiTheme="majorEastAsia" w:eastAsiaTheme="majorEastAsia" w:hAnsiTheme="majorEastAsia"/>
          <w:sz w:val="32"/>
          <w:szCs w:val="32"/>
        </w:rPr>
      </w:pPr>
    </w:p>
    <w:tbl>
      <w:tblPr>
        <w:tblpPr w:leftFromText="180" w:rightFromText="180" w:vertAnchor="text" w:horzAnchor="margin" w:tblpXSpec="center" w:tblpY="-4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959"/>
      </w:tblGrid>
      <w:tr w:rsidR="009E14AA" w14:paraId="2785ED99" w14:textId="77777777" w:rsidTr="00091F1E">
        <w:trPr>
          <w:trHeight w:val="547"/>
        </w:trPr>
        <w:tc>
          <w:tcPr>
            <w:tcW w:w="3539" w:type="dxa"/>
            <w:shd w:val="clear" w:color="auto" w:fill="auto"/>
            <w:vAlign w:val="center"/>
          </w:tcPr>
          <w:p w14:paraId="1D4BFC36" w14:textId="1D37D76E" w:rsidR="009E14AA" w:rsidRDefault="009E14AA" w:rsidP="001F400F">
            <w:pPr>
              <w:ind w:firstLineChars="0" w:firstLine="0"/>
              <w:jc w:val="left"/>
              <w:rPr>
                <w:rFonts w:ascii="宋体" w:hAnsi="宋体"/>
                <w:b/>
                <w:sz w:val="22"/>
              </w:rPr>
            </w:pPr>
            <w:r>
              <w:rPr>
                <w:rFonts w:ascii="宋体" w:hAnsi="宋体" w:hint="eastAsia"/>
                <w:b/>
                <w:sz w:val="22"/>
              </w:rPr>
              <w:t>关 键 字:</w:t>
            </w:r>
            <w:r w:rsidR="005D6850" w:rsidRPr="005D6850">
              <w:rPr>
                <w:rFonts w:ascii="宋体" w:hAnsi="宋体" w:hint="eastAsia"/>
                <w:sz w:val="22"/>
              </w:rPr>
              <w:t>财务监督与财务报告</w:t>
            </w:r>
            <w:bookmarkStart w:id="0" w:name="_GoBack"/>
            <w:bookmarkEnd w:id="0"/>
          </w:p>
        </w:tc>
        <w:tc>
          <w:tcPr>
            <w:tcW w:w="5959" w:type="dxa"/>
            <w:shd w:val="clear" w:color="auto" w:fill="auto"/>
            <w:vAlign w:val="center"/>
          </w:tcPr>
          <w:p w14:paraId="071764E2" w14:textId="5137C0E2" w:rsidR="009E14AA" w:rsidRDefault="009E14AA" w:rsidP="0015410A">
            <w:pPr>
              <w:ind w:firstLineChars="0" w:firstLine="0"/>
              <w:jc w:val="left"/>
              <w:rPr>
                <w:rFonts w:ascii="宋体" w:hAnsi="宋体"/>
                <w:b/>
                <w:sz w:val="22"/>
              </w:rPr>
            </w:pPr>
            <w:r>
              <w:rPr>
                <w:rFonts w:ascii="宋体" w:hAnsi="宋体" w:hint="eastAsia"/>
                <w:b/>
                <w:sz w:val="22"/>
              </w:rPr>
              <w:t>编    号：</w:t>
            </w:r>
            <w:r>
              <w:rPr>
                <w:rFonts w:ascii="宋体" w:hAnsi="宋体"/>
                <w:sz w:val="22"/>
              </w:rPr>
              <w:t xml:space="preserve"> YHGY</w:t>
            </w:r>
            <w:r w:rsidRPr="00E31995">
              <w:rPr>
                <w:rFonts w:ascii="宋体" w:hAnsi="宋体"/>
                <w:sz w:val="22"/>
              </w:rPr>
              <w:t>-</w:t>
            </w:r>
            <w:r>
              <w:rPr>
                <w:rFonts w:ascii="宋体" w:hAnsi="宋体"/>
                <w:sz w:val="22"/>
              </w:rPr>
              <w:t>2021</w:t>
            </w:r>
            <w:r w:rsidRPr="00E31995">
              <w:rPr>
                <w:rFonts w:ascii="宋体" w:hAnsi="宋体"/>
                <w:sz w:val="22"/>
              </w:rPr>
              <w:t>-</w:t>
            </w:r>
            <w:r>
              <w:rPr>
                <w:rFonts w:ascii="宋体" w:hAnsi="宋体"/>
                <w:sz w:val="22"/>
              </w:rPr>
              <w:t>0</w:t>
            </w:r>
            <w:r w:rsidR="0015410A">
              <w:rPr>
                <w:rFonts w:ascii="宋体" w:hAnsi="宋体"/>
                <w:sz w:val="22"/>
              </w:rPr>
              <w:t>16</w:t>
            </w:r>
          </w:p>
        </w:tc>
      </w:tr>
      <w:tr w:rsidR="009E14AA" w14:paraId="4107DD30" w14:textId="77777777" w:rsidTr="00091F1E">
        <w:trPr>
          <w:trHeight w:val="547"/>
        </w:trPr>
        <w:tc>
          <w:tcPr>
            <w:tcW w:w="3539" w:type="dxa"/>
            <w:shd w:val="clear" w:color="auto" w:fill="auto"/>
            <w:vAlign w:val="center"/>
          </w:tcPr>
          <w:p w14:paraId="57F8C299" w14:textId="77777777" w:rsidR="009E14AA" w:rsidRDefault="009E14AA" w:rsidP="001F400F">
            <w:pPr>
              <w:ind w:firstLineChars="0" w:firstLine="0"/>
              <w:rPr>
                <w:rFonts w:ascii="宋体" w:hAnsi="宋体"/>
                <w:b/>
                <w:sz w:val="22"/>
              </w:rPr>
            </w:pPr>
            <w:r>
              <w:rPr>
                <w:rFonts w:ascii="宋体" w:hAnsi="宋体" w:hint="eastAsia"/>
                <w:b/>
                <w:sz w:val="22"/>
              </w:rPr>
              <w:t>文档类型：</w:t>
            </w:r>
            <w:r>
              <w:rPr>
                <w:rFonts w:ascii="宋体" w:hAnsi="宋体" w:hint="eastAsia"/>
                <w:sz w:val="22"/>
              </w:rPr>
              <w:t>□ 试用</w:t>
            </w:r>
            <w:r>
              <w:rPr>
                <w:rFonts w:ascii="宋体" w:hAnsi="宋体" w:hint="eastAsia"/>
                <w:b/>
                <w:sz w:val="22"/>
              </w:rPr>
              <w:t xml:space="preserve">   </w:t>
            </w:r>
            <w:r>
              <w:rPr>
                <w:rFonts w:ascii="宋体" w:hAnsi="宋体" w:hint="eastAsia"/>
                <w:sz w:val="22"/>
              </w:rPr>
              <w:t>■正式</w:t>
            </w:r>
            <w:r>
              <w:rPr>
                <w:rFonts w:ascii="宋体" w:hAnsi="宋体" w:hint="eastAsia"/>
                <w:b/>
                <w:sz w:val="22"/>
              </w:rPr>
              <w:t xml:space="preserve">   </w:t>
            </w:r>
          </w:p>
        </w:tc>
        <w:tc>
          <w:tcPr>
            <w:tcW w:w="5959" w:type="dxa"/>
            <w:shd w:val="clear" w:color="auto" w:fill="auto"/>
            <w:vAlign w:val="center"/>
          </w:tcPr>
          <w:p w14:paraId="7D4E5460" w14:textId="77777777" w:rsidR="009E14AA" w:rsidRDefault="009E14AA" w:rsidP="001F400F">
            <w:pPr>
              <w:ind w:firstLineChars="0" w:firstLine="0"/>
              <w:jc w:val="left"/>
              <w:rPr>
                <w:rFonts w:ascii="宋体" w:hAnsi="宋体"/>
                <w:b/>
                <w:sz w:val="22"/>
              </w:rPr>
            </w:pPr>
            <w:r w:rsidRPr="00507A22">
              <w:rPr>
                <w:rFonts w:ascii="宋体" w:hAnsi="宋体" w:hint="eastAsia"/>
                <w:b/>
                <w:sz w:val="22"/>
              </w:rPr>
              <w:t>文档版本：</w:t>
            </w:r>
            <w:r w:rsidRPr="00507A22">
              <w:rPr>
                <w:rFonts w:ascii="宋体" w:hAnsi="宋体" w:hint="eastAsia"/>
                <w:sz w:val="22"/>
              </w:rPr>
              <w:t>V</w:t>
            </w:r>
            <w:r>
              <w:rPr>
                <w:rFonts w:ascii="宋体" w:hAnsi="宋体"/>
                <w:sz w:val="22"/>
              </w:rPr>
              <w:t>1.0</w:t>
            </w:r>
          </w:p>
        </w:tc>
      </w:tr>
      <w:tr w:rsidR="009E14AA" w:rsidRPr="00507A22" w14:paraId="68456E1D" w14:textId="77777777" w:rsidTr="00091F1E">
        <w:trPr>
          <w:trHeight w:val="547"/>
        </w:trPr>
        <w:tc>
          <w:tcPr>
            <w:tcW w:w="3539" w:type="dxa"/>
            <w:shd w:val="clear" w:color="auto" w:fill="auto"/>
            <w:vAlign w:val="center"/>
          </w:tcPr>
          <w:p w14:paraId="65BD4D15" w14:textId="77777777" w:rsidR="009E14AA" w:rsidRPr="00507A22" w:rsidRDefault="009E14AA" w:rsidP="001F400F">
            <w:pPr>
              <w:ind w:firstLineChars="0" w:firstLine="0"/>
              <w:jc w:val="left"/>
              <w:rPr>
                <w:rFonts w:ascii="宋体" w:hAnsi="宋体"/>
                <w:b/>
                <w:sz w:val="22"/>
              </w:rPr>
            </w:pPr>
            <w:r w:rsidRPr="00507A22">
              <w:rPr>
                <w:rFonts w:ascii="宋体" w:hAnsi="宋体" w:hint="eastAsia"/>
                <w:b/>
                <w:sz w:val="22"/>
              </w:rPr>
              <w:t>提交日期：</w:t>
            </w:r>
            <w:r w:rsidRPr="00507A22">
              <w:rPr>
                <w:rFonts w:ascii="宋体" w:hAnsi="宋体" w:hint="eastAsia"/>
                <w:sz w:val="22"/>
              </w:rPr>
              <w:t>20</w:t>
            </w:r>
            <w:r w:rsidRPr="00507A22">
              <w:rPr>
                <w:rFonts w:ascii="宋体" w:hAnsi="宋体"/>
                <w:sz w:val="22"/>
              </w:rPr>
              <w:t>21</w:t>
            </w:r>
            <w:r w:rsidRPr="00507A22">
              <w:rPr>
                <w:rFonts w:ascii="宋体" w:hAnsi="宋体" w:hint="eastAsia"/>
                <w:sz w:val="22"/>
              </w:rPr>
              <w:t>年</w:t>
            </w:r>
            <w:r>
              <w:rPr>
                <w:rFonts w:ascii="宋体" w:hAnsi="宋体"/>
                <w:sz w:val="22"/>
              </w:rPr>
              <w:t>6</w:t>
            </w:r>
            <w:r w:rsidRPr="00507A22">
              <w:rPr>
                <w:rFonts w:ascii="宋体" w:hAnsi="宋体" w:hint="eastAsia"/>
                <w:sz w:val="22"/>
              </w:rPr>
              <w:t>月</w:t>
            </w:r>
            <w:r>
              <w:rPr>
                <w:rFonts w:ascii="宋体" w:hAnsi="宋体"/>
                <w:sz w:val="22"/>
              </w:rPr>
              <w:t>17</w:t>
            </w:r>
            <w:r w:rsidRPr="00507A22">
              <w:rPr>
                <w:rFonts w:ascii="宋体" w:hAnsi="宋体" w:hint="eastAsia"/>
                <w:sz w:val="22"/>
              </w:rPr>
              <w:t>日</w:t>
            </w:r>
          </w:p>
        </w:tc>
        <w:tc>
          <w:tcPr>
            <w:tcW w:w="5959" w:type="dxa"/>
            <w:shd w:val="clear" w:color="auto" w:fill="auto"/>
            <w:vAlign w:val="center"/>
          </w:tcPr>
          <w:p w14:paraId="2A4305E2" w14:textId="77777777" w:rsidR="009E14AA" w:rsidRPr="00507A22" w:rsidRDefault="009E14AA" w:rsidP="001F400F">
            <w:pPr>
              <w:ind w:firstLineChars="0" w:firstLine="0"/>
              <w:jc w:val="left"/>
              <w:rPr>
                <w:rFonts w:ascii="宋体" w:hAnsi="宋体"/>
                <w:b/>
                <w:sz w:val="22"/>
              </w:rPr>
            </w:pPr>
            <w:r w:rsidRPr="00507A22">
              <w:rPr>
                <w:rFonts w:ascii="宋体" w:hAnsi="宋体" w:hint="eastAsia"/>
                <w:b/>
                <w:sz w:val="22"/>
              </w:rPr>
              <w:t>实施起止日：</w:t>
            </w:r>
            <w:r w:rsidRPr="00507A22">
              <w:rPr>
                <w:rFonts w:ascii="宋体" w:hAnsi="宋体"/>
                <w:sz w:val="24"/>
              </w:rPr>
              <w:t>2021</w:t>
            </w:r>
            <w:r w:rsidRPr="00507A22">
              <w:rPr>
                <w:rFonts w:ascii="宋体" w:hAnsi="宋体" w:hint="eastAsia"/>
                <w:sz w:val="24"/>
              </w:rPr>
              <w:t>年</w:t>
            </w:r>
            <w:r>
              <w:rPr>
                <w:rFonts w:ascii="宋体" w:hAnsi="宋体"/>
                <w:sz w:val="24"/>
              </w:rPr>
              <w:t>7</w:t>
            </w:r>
            <w:r w:rsidRPr="00507A22">
              <w:rPr>
                <w:rFonts w:ascii="宋体" w:hAnsi="宋体" w:hint="eastAsia"/>
                <w:sz w:val="24"/>
              </w:rPr>
              <w:t>月</w:t>
            </w:r>
            <w:r w:rsidRPr="00507A22">
              <w:rPr>
                <w:rFonts w:ascii="宋体" w:hAnsi="宋体"/>
                <w:sz w:val="24"/>
              </w:rPr>
              <w:t>1日</w:t>
            </w:r>
            <w:r w:rsidRPr="00507A22">
              <w:rPr>
                <w:rFonts w:ascii="宋体" w:hAnsi="宋体" w:hint="eastAsia"/>
                <w:sz w:val="24"/>
              </w:rPr>
              <w:t>-</w:t>
            </w:r>
            <w:r w:rsidRPr="00507A22">
              <w:rPr>
                <w:rFonts w:ascii="宋体" w:hAnsi="宋体"/>
                <w:sz w:val="24"/>
              </w:rPr>
              <w:t>2023</w:t>
            </w:r>
            <w:r w:rsidRPr="00507A22">
              <w:rPr>
                <w:rFonts w:ascii="宋体" w:hAnsi="宋体" w:hint="eastAsia"/>
                <w:sz w:val="24"/>
              </w:rPr>
              <w:t>年</w:t>
            </w:r>
            <w:r>
              <w:rPr>
                <w:rFonts w:ascii="宋体" w:hAnsi="宋体"/>
                <w:sz w:val="24"/>
              </w:rPr>
              <w:t>6</w:t>
            </w:r>
            <w:r w:rsidRPr="00507A22">
              <w:rPr>
                <w:rFonts w:ascii="宋体" w:hAnsi="宋体" w:hint="eastAsia"/>
                <w:sz w:val="24"/>
              </w:rPr>
              <w:t>月3</w:t>
            </w:r>
            <w:r>
              <w:rPr>
                <w:rFonts w:ascii="宋体" w:hAnsi="宋体"/>
                <w:sz w:val="24"/>
              </w:rPr>
              <w:t>0</w:t>
            </w:r>
            <w:r w:rsidRPr="00507A22">
              <w:rPr>
                <w:rFonts w:ascii="宋体" w:hAnsi="宋体"/>
                <w:sz w:val="24"/>
              </w:rPr>
              <w:t>日</w:t>
            </w:r>
          </w:p>
        </w:tc>
      </w:tr>
      <w:tr w:rsidR="009E14AA" w:rsidRPr="00507A22" w14:paraId="407007B8" w14:textId="77777777" w:rsidTr="00091F1E">
        <w:trPr>
          <w:trHeight w:val="547"/>
        </w:trPr>
        <w:tc>
          <w:tcPr>
            <w:tcW w:w="3539" w:type="dxa"/>
            <w:shd w:val="clear" w:color="auto" w:fill="auto"/>
            <w:vAlign w:val="center"/>
          </w:tcPr>
          <w:p w14:paraId="4A9E4585" w14:textId="77777777" w:rsidR="009E14AA" w:rsidRPr="00507A22" w:rsidRDefault="009E14AA" w:rsidP="001F400F">
            <w:pPr>
              <w:ind w:firstLineChars="0" w:firstLine="0"/>
              <w:jc w:val="left"/>
              <w:rPr>
                <w:rFonts w:ascii="宋体" w:hAnsi="宋体"/>
                <w:b/>
                <w:sz w:val="22"/>
              </w:rPr>
            </w:pPr>
            <w:r>
              <w:rPr>
                <w:rFonts w:ascii="宋体" w:hAnsi="宋体" w:hint="eastAsia"/>
                <w:b/>
                <w:sz w:val="22"/>
              </w:rPr>
              <w:t>发文范围：</w:t>
            </w:r>
            <w:r>
              <w:rPr>
                <w:rFonts w:ascii="宋体" w:hAnsi="宋体" w:hint="eastAsia"/>
                <w:sz w:val="22"/>
              </w:rPr>
              <w:t>□ 部门  ■ 基金会</w:t>
            </w:r>
          </w:p>
        </w:tc>
        <w:tc>
          <w:tcPr>
            <w:tcW w:w="5959" w:type="dxa"/>
            <w:shd w:val="clear" w:color="auto" w:fill="auto"/>
            <w:vAlign w:val="center"/>
          </w:tcPr>
          <w:p w14:paraId="34DDEA3D" w14:textId="77777777" w:rsidR="009E14AA" w:rsidRPr="00507A22" w:rsidRDefault="009E14AA" w:rsidP="001F400F">
            <w:pPr>
              <w:ind w:firstLineChars="0" w:firstLine="0"/>
              <w:jc w:val="left"/>
              <w:rPr>
                <w:rFonts w:ascii="宋体" w:hAnsi="宋体"/>
                <w:b/>
                <w:sz w:val="22"/>
              </w:rPr>
            </w:pPr>
            <w:r w:rsidRPr="00507A22">
              <w:rPr>
                <w:rFonts w:ascii="宋体" w:hAnsi="宋体" w:hint="eastAsia"/>
                <w:b/>
                <w:sz w:val="22"/>
              </w:rPr>
              <w:t>有效范围：</w:t>
            </w:r>
            <w:r w:rsidRPr="009E14AA">
              <w:rPr>
                <w:rFonts w:ascii="宋体" w:hAnsi="宋体" w:hint="eastAsia"/>
                <w:sz w:val="22"/>
              </w:rPr>
              <w:t>基金会</w:t>
            </w:r>
            <w:r w:rsidRPr="00507A22">
              <w:rPr>
                <w:rFonts w:ascii="宋体" w:hAnsi="宋体" w:hint="eastAsia"/>
                <w:sz w:val="22"/>
              </w:rPr>
              <w:t>全体</w:t>
            </w:r>
          </w:p>
        </w:tc>
      </w:tr>
    </w:tbl>
    <w:p w14:paraId="24E4E45A" w14:textId="77777777" w:rsidR="009E14AA" w:rsidRPr="00F57A5C" w:rsidRDefault="009E14AA" w:rsidP="009E14AA">
      <w:pPr>
        <w:ind w:firstLine="442"/>
        <w:rPr>
          <w:rFonts w:asciiTheme="majorEastAsia" w:eastAsiaTheme="majorEastAsia" w:hAnsiTheme="majorEastAsia"/>
          <w:b/>
          <w:sz w:val="22"/>
        </w:rPr>
      </w:pPr>
    </w:p>
    <w:p w14:paraId="7C19279C" w14:textId="77777777" w:rsidR="009E14AA" w:rsidRPr="009E14AA" w:rsidRDefault="009E14AA" w:rsidP="009E14AA">
      <w:pPr>
        <w:ind w:firstLine="640"/>
        <w:jc w:val="center"/>
        <w:rPr>
          <w:rFonts w:asciiTheme="majorEastAsia" w:eastAsiaTheme="majorEastAsia" w:hAnsiTheme="majorEastAsia"/>
          <w:sz w:val="32"/>
          <w:szCs w:val="32"/>
        </w:rPr>
      </w:pPr>
    </w:p>
    <w:p w14:paraId="6C11807C" w14:textId="77777777" w:rsidR="009E14AA" w:rsidRPr="009E14AA" w:rsidRDefault="009E14AA" w:rsidP="009E14AA">
      <w:pPr>
        <w:ind w:firstLine="640"/>
        <w:jc w:val="center"/>
        <w:rPr>
          <w:rFonts w:asciiTheme="majorEastAsia" w:eastAsiaTheme="majorEastAsia" w:hAnsiTheme="majorEastAsia"/>
          <w:sz w:val="32"/>
          <w:szCs w:val="32"/>
        </w:rPr>
      </w:pPr>
    </w:p>
    <w:p w14:paraId="767AF5C7" w14:textId="77777777" w:rsidR="009E14AA" w:rsidRPr="009E14AA" w:rsidRDefault="009E14AA" w:rsidP="009E14AA">
      <w:pPr>
        <w:ind w:firstLine="640"/>
        <w:jc w:val="center"/>
        <w:rPr>
          <w:rFonts w:asciiTheme="majorEastAsia" w:eastAsiaTheme="majorEastAsia" w:hAnsiTheme="majorEastAsia"/>
          <w:sz w:val="32"/>
          <w:szCs w:val="32"/>
        </w:rPr>
      </w:pPr>
    </w:p>
    <w:p w14:paraId="6633C050" w14:textId="77777777" w:rsidR="009E14AA" w:rsidRDefault="009E14AA" w:rsidP="009E14AA">
      <w:pPr>
        <w:ind w:firstLine="643"/>
        <w:jc w:val="center"/>
        <w:rPr>
          <w:rFonts w:ascii="宋体" w:hAnsi="宋体"/>
          <w:b/>
          <w:sz w:val="32"/>
          <w:szCs w:val="32"/>
        </w:rPr>
      </w:pPr>
    </w:p>
    <w:p w14:paraId="6A65A1FD" w14:textId="77777777" w:rsidR="009E14AA" w:rsidRDefault="009E14AA" w:rsidP="009E14AA">
      <w:pPr>
        <w:ind w:firstLine="643"/>
        <w:jc w:val="center"/>
        <w:rPr>
          <w:rFonts w:ascii="宋体" w:hAnsi="宋体"/>
          <w:b/>
          <w:sz w:val="32"/>
          <w:szCs w:val="32"/>
        </w:rPr>
      </w:pPr>
    </w:p>
    <w:p w14:paraId="0264E870" w14:textId="77777777" w:rsidR="001873A3" w:rsidRDefault="001873A3" w:rsidP="009E14AA">
      <w:pPr>
        <w:ind w:firstLine="643"/>
        <w:jc w:val="center"/>
        <w:rPr>
          <w:rFonts w:ascii="宋体" w:hAnsi="宋体"/>
          <w:b/>
          <w:sz w:val="32"/>
          <w:szCs w:val="32"/>
        </w:rPr>
      </w:pPr>
    </w:p>
    <w:p w14:paraId="6C2C293C" w14:textId="77777777" w:rsidR="008A054B" w:rsidRPr="00724A94" w:rsidRDefault="008A054B" w:rsidP="00724A94">
      <w:pPr>
        <w:spacing w:beforeLines="100" w:before="312" w:afterLines="100" w:after="312"/>
        <w:ind w:firstLineChars="0" w:firstLine="0"/>
        <w:jc w:val="center"/>
        <w:rPr>
          <w:rFonts w:ascii="宋体" w:hAnsi="宋体"/>
          <w:b/>
          <w:sz w:val="24"/>
        </w:rPr>
      </w:pPr>
      <w:r w:rsidRPr="00724A94">
        <w:rPr>
          <w:rFonts w:ascii="宋体" w:hAnsi="宋体"/>
          <w:b/>
          <w:sz w:val="24"/>
        </w:rPr>
        <w:lastRenderedPageBreak/>
        <w:t xml:space="preserve">第一章 </w:t>
      </w:r>
      <w:r w:rsidRPr="00724A94">
        <w:rPr>
          <w:rFonts w:ascii="宋体" w:hAnsi="宋体" w:hint="eastAsia"/>
          <w:b/>
          <w:sz w:val="24"/>
        </w:rPr>
        <w:t>总则</w:t>
      </w:r>
    </w:p>
    <w:p w14:paraId="7536DF53" w14:textId="77777777" w:rsidR="008A054B" w:rsidRPr="00724A94" w:rsidRDefault="008A054B" w:rsidP="00724A94">
      <w:pPr>
        <w:ind w:firstLine="422"/>
      </w:pPr>
      <w:r w:rsidRPr="00724A94">
        <w:rPr>
          <w:rFonts w:hint="eastAsia"/>
          <w:b/>
        </w:rPr>
        <w:t>第一条</w:t>
      </w:r>
      <w:r w:rsidRPr="00724A94">
        <w:rPr>
          <w:rFonts w:hint="eastAsia"/>
          <w:b/>
        </w:rPr>
        <w:t xml:space="preserve"> </w:t>
      </w:r>
      <w:r w:rsidRPr="00724A94">
        <w:t>为促使会计信息能真实、可靠地反映上海</w:t>
      </w:r>
      <w:r w:rsidRPr="00724A94">
        <w:rPr>
          <w:rFonts w:hint="eastAsia"/>
        </w:rPr>
        <w:t>市</w:t>
      </w:r>
      <w:proofErr w:type="gramStart"/>
      <w:r w:rsidRPr="00724A94">
        <w:rPr>
          <w:rFonts w:hint="eastAsia"/>
        </w:rPr>
        <w:t>岩华</w:t>
      </w:r>
      <w:r w:rsidRPr="00724A94">
        <w:t>公益</w:t>
      </w:r>
      <w:proofErr w:type="gramEnd"/>
      <w:r w:rsidRPr="00724A94">
        <w:t>基金会财务状况，保证基金会各项资产完整、有序、有效流动和使用，根据《基金会管理条例》、《中华人民共和国会计法》、《民间非营利组织会计制度》相关规定，结合基金会工作实际情况，制定本制度。</w:t>
      </w:r>
      <w:r w:rsidRPr="00724A94">
        <w:t xml:space="preserve"> </w:t>
      </w:r>
    </w:p>
    <w:p w14:paraId="55226F28" w14:textId="77777777" w:rsidR="008A054B" w:rsidRPr="00F52CEE" w:rsidRDefault="008A054B" w:rsidP="00F52CEE">
      <w:pPr>
        <w:spacing w:beforeLines="100" w:before="312" w:afterLines="100" w:after="312"/>
        <w:ind w:firstLineChars="0" w:firstLine="0"/>
        <w:jc w:val="center"/>
        <w:rPr>
          <w:rFonts w:ascii="宋体" w:hAnsi="宋体"/>
          <w:b/>
          <w:sz w:val="24"/>
        </w:rPr>
      </w:pPr>
      <w:r w:rsidRPr="00F52CEE">
        <w:rPr>
          <w:rFonts w:ascii="宋体" w:hAnsi="宋体" w:hint="eastAsia"/>
          <w:b/>
          <w:sz w:val="24"/>
        </w:rPr>
        <w:t>第二章</w:t>
      </w:r>
      <w:r w:rsidRPr="00F52CEE">
        <w:rPr>
          <w:rFonts w:ascii="宋体" w:hAnsi="宋体"/>
          <w:b/>
          <w:sz w:val="24"/>
        </w:rPr>
        <w:t xml:space="preserve"> </w:t>
      </w:r>
      <w:r w:rsidRPr="00F52CEE">
        <w:rPr>
          <w:rFonts w:ascii="宋体" w:hAnsi="宋体" w:hint="eastAsia"/>
          <w:b/>
          <w:sz w:val="24"/>
        </w:rPr>
        <w:t>财务监督制度</w:t>
      </w:r>
    </w:p>
    <w:p w14:paraId="250F430D" w14:textId="77777777" w:rsidR="008A054B" w:rsidRPr="00F52CEE" w:rsidRDefault="008A054B" w:rsidP="00F52CEE">
      <w:pPr>
        <w:ind w:firstLine="422"/>
      </w:pPr>
      <w:r w:rsidRPr="00F52CEE">
        <w:rPr>
          <w:rFonts w:hint="eastAsia"/>
          <w:b/>
        </w:rPr>
        <w:t>第二条</w:t>
      </w:r>
      <w:r w:rsidRPr="00F52CEE">
        <w:rPr>
          <w:rFonts w:hint="eastAsia"/>
          <w:b/>
        </w:rPr>
        <w:t xml:space="preserve"> </w:t>
      </w:r>
      <w:r w:rsidRPr="00F52CEE">
        <w:t>对财务会计人员进行会计监督</w:t>
      </w:r>
      <w:r w:rsidRPr="00F52CEE">
        <w:t xml:space="preserve"> </w:t>
      </w:r>
    </w:p>
    <w:p w14:paraId="558C0451" w14:textId="77777777" w:rsidR="008A054B" w:rsidRPr="00F52CEE" w:rsidRDefault="008A054B" w:rsidP="00F52CEE">
      <w:pPr>
        <w:ind w:firstLine="420"/>
      </w:pPr>
      <w:r w:rsidRPr="00F52CEE">
        <w:t>（一）</w:t>
      </w:r>
      <w:proofErr w:type="gramStart"/>
      <w:r w:rsidRPr="00F52CEE">
        <w:t>记帐</w:t>
      </w:r>
      <w:proofErr w:type="gramEnd"/>
      <w:r w:rsidRPr="00F52CEE">
        <w:t>人员与经济业务事项和会计事项的审批人员、经办人员、财物保管人员的职责权限应当明确，并相互分离、相互制约；</w:t>
      </w:r>
      <w:r w:rsidRPr="00F52CEE">
        <w:t xml:space="preserve"> </w:t>
      </w:r>
    </w:p>
    <w:p w14:paraId="5EB340A4" w14:textId="77777777" w:rsidR="00F52CEE" w:rsidRDefault="008A054B" w:rsidP="00F52CEE">
      <w:pPr>
        <w:ind w:firstLine="420"/>
      </w:pPr>
      <w:r w:rsidRPr="00F52CEE">
        <w:t>（二）单位负责人应当保证会计人员依法履行职责，会计人员对违反本法和国家统一的会计制度规定的会计事项，有权拒绝办理或者按照职权予以纠正；</w:t>
      </w:r>
      <w:r w:rsidRPr="00F52CEE">
        <w:t xml:space="preserve"> </w:t>
      </w:r>
    </w:p>
    <w:p w14:paraId="4052851A" w14:textId="77777777" w:rsidR="00F52CEE" w:rsidRDefault="008A054B" w:rsidP="00F52CEE">
      <w:pPr>
        <w:ind w:firstLine="420"/>
      </w:pPr>
      <w:r w:rsidRPr="00F52CEE">
        <w:t>（三）会计人员发现会计</w:t>
      </w:r>
      <w:proofErr w:type="gramStart"/>
      <w:r w:rsidRPr="00F52CEE">
        <w:t>帐簿</w:t>
      </w:r>
      <w:proofErr w:type="gramEnd"/>
      <w:r w:rsidRPr="00F52CEE">
        <w:t>记录与实物、款项及有关资料不相符的，按照国家统一的会计制度的规定有权自行处理的，应当及时处理；无权处理的，应当立即向</w:t>
      </w:r>
      <w:r w:rsidRPr="00F52CEE">
        <w:rPr>
          <w:rFonts w:hint="eastAsia"/>
        </w:rPr>
        <w:t>单位负责人</w:t>
      </w:r>
      <w:r w:rsidRPr="00F52CEE">
        <w:t>报告，请求查明原因，</w:t>
      </w:r>
      <w:proofErr w:type="gramStart"/>
      <w:r w:rsidRPr="00F52CEE">
        <w:t>作出</w:t>
      </w:r>
      <w:proofErr w:type="gramEnd"/>
      <w:r w:rsidRPr="00F52CEE">
        <w:t>处理；</w:t>
      </w:r>
      <w:r w:rsidRPr="00F52CEE">
        <w:t xml:space="preserve"> </w:t>
      </w:r>
    </w:p>
    <w:p w14:paraId="6893AAEF" w14:textId="77777777" w:rsidR="00F52CEE" w:rsidRDefault="008A054B" w:rsidP="00F52CEE">
      <w:pPr>
        <w:ind w:firstLine="420"/>
      </w:pPr>
      <w:r w:rsidRPr="00F52CEE">
        <w:t>（四）会计人员调动工作或者离职，必须与接管人员办清交接手续。一般会计人员办理交接手续，由财务负责人（会计主管人员）监交；会计机构负责人（会计主管人员）办理交接手续，由单位负责人监交。</w:t>
      </w:r>
      <w:r w:rsidRPr="00F52CEE">
        <w:t xml:space="preserve"> </w:t>
      </w:r>
    </w:p>
    <w:p w14:paraId="788E020E" w14:textId="77777777" w:rsidR="00F52CEE" w:rsidRDefault="008A054B" w:rsidP="00F52CEE">
      <w:pPr>
        <w:ind w:firstLine="422"/>
      </w:pPr>
      <w:r w:rsidRPr="00F52CEE">
        <w:rPr>
          <w:rFonts w:hint="eastAsia"/>
          <w:b/>
        </w:rPr>
        <w:t>第三条</w:t>
      </w:r>
      <w:r w:rsidRPr="00F52CEE">
        <w:rPr>
          <w:rFonts w:hint="eastAsia"/>
          <w:b/>
        </w:rPr>
        <w:t xml:space="preserve"> </w:t>
      </w:r>
      <w:r w:rsidRPr="00F52CEE">
        <w:t>对信息质量进行监督</w:t>
      </w:r>
      <w:r w:rsidRPr="00F52CEE">
        <w:t xml:space="preserve"> </w:t>
      </w:r>
    </w:p>
    <w:p w14:paraId="165E3765" w14:textId="313C0B8A" w:rsidR="00F52CEE" w:rsidRDefault="008A054B" w:rsidP="00F52CEE">
      <w:pPr>
        <w:ind w:firstLine="420"/>
      </w:pPr>
      <w:r w:rsidRPr="00F52CEE">
        <w:t>（一）本基金会每年的财务会计报告、年检、换届、更换法定代表人以及清算，应当进行财务审计。如实向受委托的会计师事务所提供会计凭证、会计</w:t>
      </w:r>
      <w:proofErr w:type="gramStart"/>
      <w:r w:rsidRPr="00F52CEE">
        <w:t>帐簿</w:t>
      </w:r>
      <w:proofErr w:type="gramEnd"/>
      <w:r w:rsidRPr="00F52CEE">
        <w:t>、财务会计报告和其他会计资料以及有关情况</w:t>
      </w:r>
      <w:r w:rsidR="00F52CEE">
        <w:t>。</w:t>
      </w:r>
    </w:p>
    <w:p w14:paraId="21B94F9D" w14:textId="77777777" w:rsidR="00F52CEE" w:rsidRDefault="008A054B" w:rsidP="00F52CEE">
      <w:pPr>
        <w:ind w:firstLine="420"/>
      </w:pPr>
      <w:r w:rsidRPr="00F52CEE">
        <w:t>（二）重大对外投资、资产处置、资金调度和其他重要经济业务事项的决策和执行的相互监督、相互制约程序应当明确。</w:t>
      </w:r>
      <w:r w:rsidRPr="00F52CEE">
        <w:t xml:space="preserve"> </w:t>
      </w:r>
    </w:p>
    <w:p w14:paraId="59370C75" w14:textId="77777777" w:rsidR="00F52CEE" w:rsidRDefault="008A054B" w:rsidP="00F52CEE">
      <w:pPr>
        <w:ind w:firstLine="422"/>
      </w:pPr>
      <w:r w:rsidRPr="00F52CEE">
        <w:rPr>
          <w:rFonts w:hint="eastAsia"/>
          <w:b/>
        </w:rPr>
        <w:t>第四条</w:t>
      </w:r>
      <w:r w:rsidRPr="00F52CEE">
        <w:rPr>
          <w:rFonts w:hint="eastAsia"/>
          <w:b/>
        </w:rPr>
        <w:t xml:space="preserve"> </w:t>
      </w:r>
      <w:r w:rsidRPr="00F52CEE">
        <w:t>接受国家</w:t>
      </w:r>
      <w:r w:rsidRPr="00F52CEE">
        <w:rPr>
          <w:rFonts w:hint="eastAsia"/>
        </w:rPr>
        <w:t>、</w:t>
      </w:r>
      <w:r w:rsidRPr="00F52CEE">
        <w:t>社会各界的监督：</w:t>
      </w:r>
      <w:r w:rsidRPr="00F52CEE">
        <w:t xml:space="preserve"> </w:t>
      </w:r>
    </w:p>
    <w:p w14:paraId="696FCA86" w14:textId="0B9C4A8A" w:rsidR="00F52CEE" w:rsidRDefault="008A054B" w:rsidP="00F52CEE">
      <w:pPr>
        <w:ind w:firstLine="420"/>
      </w:pPr>
      <w:r w:rsidRPr="00F52CEE">
        <w:t>（一）本基金会按照《基金会管理条例》规定接受登记管理机关组织的年度检查，通过登记管理机关的年度检查后，将年度工作报告在登记管理机关指定的媒体上公布，接受捐赠人及社会公众的查询、监督</w:t>
      </w:r>
      <w:r w:rsidR="00F52CEE">
        <w:t>。</w:t>
      </w:r>
      <w:r w:rsidRPr="00F52CEE">
        <w:t xml:space="preserve"> </w:t>
      </w:r>
    </w:p>
    <w:p w14:paraId="02D11FBF" w14:textId="00B95638" w:rsidR="008A054B" w:rsidRPr="00F52CEE" w:rsidRDefault="008A054B" w:rsidP="00F52CEE">
      <w:pPr>
        <w:ind w:firstLine="420"/>
      </w:pPr>
      <w:r w:rsidRPr="00F52CEE">
        <w:t>（二）本基金会依照有关法律、行政法规的规定，接受财政、审计、税务、人民银行等部门实施的监督检查，如实提供会计凭证、会计</w:t>
      </w:r>
      <w:proofErr w:type="gramStart"/>
      <w:r w:rsidRPr="00F52CEE">
        <w:t>帐簿</w:t>
      </w:r>
      <w:proofErr w:type="gramEnd"/>
      <w:r w:rsidRPr="00F52CEE">
        <w:t>、财务会计报告和其他会计资料以及有关情况。</w:t>
      </w:r>
      <w:r w:rsidRPr="00F52CEE">
        <w:t xml:space="preserve"> </w:t>
      </w:r>
    </w:p>
    <w:p w14:paraId="2BBB9557" w14:textId="77777777" w:rsidR="008A054B" w:rsidRPr="00F52CEE" w:rsidRDefault="008A054B" w:rsidP="00F52CEE">
      <w:pPr>
        <w:spacing w:beforeLines="100" w:before="312" w:afterLines="100" w:after="312"/>
        <w:ind w:firstLineChars="0" w:firstLine="0"/>
        <w:jc w:val="center"/>
        <w:rPr>
          <w:rFonts w:ascii="宋体" w:hAnsi="宋体"/>
          <w:b/>
          <w:sz w:val="24"/>
        </w:rPr>
      </w:pPr>
      <w:r w:rsidRPr="00F52CEE">
        <w:rPr>
          <w:rFonts w:ascii="宋体" w:hAnsi="宋体" w:hint="eastAsia"/>
          <w:b/>
          <w:sz w:val="24"/>
        </w:rPr>
        <w:t>第三章</w:t>
      </w:r>
      <w:r w:rsidRPr="00F52CEE">
        <w:rPr>
          <w:rFonts w:ascii="宋体" w:hAnsi="宋体"/>
          <w:b/>
          <w:sz w:val="24"/>
        </w:rPr>
        <w:t xml:space="preserve"> </w:t>
      </w:r>
      <w:r w:rsidRPr="00F52CEE">
        <w:rPr>
          <w:rFonts w:ascii="宋体" w:hAnsi="宋体" w:hint="eastAsia"/>
          <w:b/>
          <w:sz w:val="24"/>
        </w:rPr>
        <w:t>财务报告制度</w:t>
      </w:r>
    </w:p>
    <w:p w14:paraId="565CF1DD" w14:textId="77777777" w:rsidR="008A054B" w:rsidRPr="00F52CEE" w:rsidRDefault="008A054B" w:rsidP="00F52CEE">
      <w:pPr>
        <w:ind w:firstLine="422"/>
      </w:pPr>
      <w:r w:rsidRPr="00F52CEE">
        <w:rPr>
          <w:rFonts w:hint="eastAsia"/>
          <w:b/>
        </w:rPr>
        <w:lastRenderedPageBreak/>
        <w:t>第五条</w:t>
      </w:r>
      <w:r w:rsidRPr="00F52CEE">
        <w:rPr>
          <w:rFonts w:hint="eastAsia"/>
          <w:b/>
        </w:rPr>
        <w:t xml:space="preserve"> </w:t>
      </w:r>
      <w:r w:rsidRPr="00F52CEE">
        <w:t>本基金会财务会计报告应当根据经过审核的会计账簿记录和有关资料编制，并符合国家统一的会计制度关于财务会计报告的编制要求、提供对象和提供期限的规定；其他法律、行政法规另有规定的，从其规定。</w:t>
      </w:r>
    </w:p>
    <w:p w14:paraId="46B79229" w14:textId="77777777" w:rsidR="008A054B" w:rsidRDefault="008A054B" w:rsidP="00F52CEE">
      <w:pPr>
        <w:ind w:firstLine="422"/>
      </w:pPr>
      <w:r w:rsidRPr="00F52CEE">
        <w:rPr>
          <w:rFonts w:hint="eastAsia"/>
          <w:b/>
        </w:rPr>
        <w:t>第六条</w:t>
      </w:r>
      <w:r w:rsidRPr="00F52CEE">
        <w:rPr>
          <w:rFonts w:hint="eastAsia"/>
          <w:b/>
        </w:rPr>
        <w:t xml:space="preserve"> </w:t>
      </w:r>
      <w:r w:rsidRPr="00F52CEE">
        <w:t>本基金会财务会计报告由会计报表、会计报表附注和财务情况说明书组成。向不同的会计资料使用者提供的财务会计报告，其编制依据应当一致。会计报表、会计报表附注和财务情况说明书须经注册会计师审计，注册会计师及其所在的会计师事务所出具的审计报告应当随同财务会计报告一并提供。</w:t>
      </w:r>
      <w:r w:rsidRPr="00F52CEE">
        <w:t xml:space="preserve"> </w:t>
      </w:r>
    </w:p>
    <w:p w14:paraId="0B6F17CC" w14:textId="77777777" w:rsidR="008A054B" w:rsidRDefault="008A054B" w:rsidP="00F52CEE">
      <w:pPr>
        <w:ind w:firstLine="422"/>
      </w:pPr>
      <w:r w:rsidRPr="00F52CEE">
        <w:rPr>
          <w:rFonts w:hint="eastAsia"/>
          <w:b/>
        </w:rPr>
        <w:t>第七条</w:t>
      </w:r>
      <w:r w:rsidRPr="00F52CEE">
        <w:rPr>
          <w:rFonts w:hint="eastAsia"/>
          <w:b/>
        </w:rPr>
        <w:t xml:space="preserve"> </w:t>
      </w:r>
      <w:r w:rsidRPr="00F52CEE">
        <w:t>本基金会采用的会计处理方法，前后各期应当一致，不得随意变更；确有必要变更的，应当按照国家统一的会计制度的规定变更，并将变更的原因、情况及影响在财务会计报告中说明。</w:t>
      </w:r>
      <w:r w:rsidRPr="00F52CEE">
        <w:t xml:space="preserve"> </w:t>
      </w:r>
    </w:p>
    <w:p w14:paraId="3FF0ABF9" w14:textId="77777777" w:rsidR="008A054B" w:rsidRDefault="008A054B" w:rsidP="00F52CEE">
      <w:pPr>
        <w:ind w:firstLine="422"/>
      </w:pPr>
      <w:r w:rsidRPr="00F52CEE">
        <w:rPr>
          <w:rFonts w:hint="eastAsia"/>
          <w:b/>
        </w:rPr>
        <w:t>第八条</w:t>
      </w:r>
      <w:r w:rsidRPr="00F52CEE">
        <w:rPr>
          <w:rFonts w:hint="eastAsia"/>
          <w:b/>
        </w:rPr>
        <w:t xml:space="preserve"> </w:t>
      </w:r>
      <w:r w:rsidRPr="00F52CEE">
        <w:t>本基金会提供的担保、未决诉讼等或有事项，应当按照国家统一的会计制度的规定，在财务会计报告中予以说明。</w:t>
      </w:r>
      <w:r w:rsidRPr="00F52CEE">
        <w:t xml:space="preserve"> </w:t>
      </w:r>
    </w:p>
    <w:p w14:paraId="0F025883" w14:textId="77777777" w:rsidR="008A054B" w:rsidRDefault="008A054B" w:rsidP="00F52CEE">
      <w:pPr>
        <w:ind w:firstLine="422"/>
      </w:pPr>
      <w:r w:rsidRPr="00F52CEE">
        <w:rPr>
          <w:rFonts w:hint="eastAsia"/>
          <w:b/>
        </w:rPr>
        <w:t>第九条</w:t>
      </w:r>
      <w:r w:rsidRPr="00F52CEE">
        <w:rPr>
          <w:rFonts w:hint="eastAsia"/>
          <w:b/>
        </w:rPr>
        <w:t xml:space="preserve"> </w:t>
      </w:r>
      <w:r w:rsidRPr="00F52CEE">
        <w:t>本基金会财务会计报告应当由基金会负责人和主管会计工作的负责人签名并盖章。基金会负责人应当保证财务会计报告真实、完整。</w:t>
      </w:r>
      <w:r w:rsidRPr="00F52CEE">
        <w:t xml:space="preserve"> </w:t>
      </w:r>
    </w:p>
    <w:p w14:paraId="7807B973" w14:textId="0A6C6D1C" w:rsidR="00BB1959" w:rsidRPr="00B559C0" w:rsidRDefault="00BB1959" w:rsidP="00BB1959">
      <w:pPr>
        <w:spacing w:beforeLines="100" w:before="312" w:afterLines="100" w:after="312"/>
        <w:ind w:firstLineChars="0" w:firstLine="0"/>
        <w:jc w:val="center"/>
        <w:rPr>
          <w:rFonts w:ascii="宋体" w:hAnsi="宋体"/>
          <w:b/>
          <w:sz w:val="24"/>
        </w:rPr>
      </w:pPr>
      <w:r w:rsidRPr="00F52CEE">
        <w:rPr>
          <w:rFonts w:ascii="宋体" w:hAnsi="宋体" w:hint="eastAsia"/>
          <w:b/>
          <w:sz w:val="24"/>
        </w:rPr>
        <w:t>第</w:t>
      </w:r>
      <w:r>
        <w:rPr>
          <w:rFonts w:ascii="宋体" w:hAnsi="宋体" w:hint="eastAsia"/>
          <w:b/>
          <w:sz w:val="24"/>
        </w:rPr>
        <w:t>四</w:t>
      </w:r>
      <w:r w:rsidRPr="00F52CEE">
        <w:rPr>
          <w:rFonts w:ascii="宋体" w:hAnsi="宋体" w:hint="eastAsia"/>
          <w:b/>
          <w:sz w:val="24"/>
        </w:rPr>
        <w:t>章</w:t>
      </w:r>
      <w:r>
        <w:rPr>
          <w:rFonts w:ascii="宋体" w:hAnsi="宋体" w:hint="eastAsia"/>
          <w:b/>
          <w:sz w:val="24"/>
        </w:rPr>
        <w:t xml:space="preserve"> </w:t>
      </w:r>
      <w:r w:rsidRPr="00B559C0">
        <w:rPr>
          <w:rFonts w:ascii="宋体" w:hAnsi="宋体" w:hint="eastAsia"/>
          <w:b/>
          <w:sz w:val="24"/>
        </w:rPr>
        <w:t>执行和实施</w:t>
      </w:r>
    </w:p>
    <w:p w14:paraId="5B6263CA" w14:textId="607A4ECD" w:rsidR="00BB1959" w:rsidRPr="00B559C0" w:rsidRDefault="00BB1959" w:rsidP="00BB1959">
      <w:pPr>
        <w:ind w:firstLine="422"/>
        <w:rPr>
          <w:rFonts w:asciiTheme="minorEastAsia" w:hAnsiTheme="minorEastAsia"/>
          <w:szCs w:val="24"/>
        </w:rPr>
      </w:pPr>
      <w:r>
        <w:rPr>
          <w:rFonts w:asciiTheme="minorEastAsia" w:hAnsiTheme="minorEastAsia" w:hint="eastAsia"/>
          <w:b/>
          <w:szCs w:val="24"/>
        </w:rPr>
        <w:t>第</w:t>
      </w:r>
      <w:r w:rsidRPr="00E05659">
        <w:rPr>
          <w:rFonts w:asciiTheme="minorEastAsia" w:hAnsiTheme="minorEastAsia" w:hint="eastAsia"/>
          <w:b/>
          <w:szCs w:val="24"/>
        </w:rPr>
        <w:t>十条</w:t>
      </w:r>
      <w:r w:rsidRPr="00B559C0">
        <w:rPr>
          <w:rFonts w:asciiTheme="minorEastAsia" w:hAnsiTheme="minorEastAsia" w:hint="eastAsia"/>
          <w:szCs w:val="24"/>
        </w:rPr>
        <w:t xml:space="preserve"> 本制度未尽事宜，依照国家有关法律法规及《上海市岩华公益基金会章程》执行。本制度由上海市</w:t>
      </w:r>
      <w:proofErr w:type="gramStart"/>
      <w:r w:rsidRPr="00B559C0">
        <w:rPr>
          <w:rFonts w:asciiTheme="minorEastAsia" w:hAnsiTheme="minorEastAsia" w:hint="eastAsia"/>
          <w:szCs w:val="24"/>
        </w:rPr>
        <w:t>岩华公益</w:t>
      </w:r>
      <w:proofErr w:type="gramEnd"/>
      <w:r w:rsidRPr="00B559C0">
        <w:rPr>
          <w:rFonts w:asciiTheme="minorEastAsia" w:hAnsiTheme="minorEastAsia" w:hint="eastAsia"/>
          <w:szCs w:val="24"/>
        </w:rPr>
        <w:t xml:space="preserve">基金会负责解释；本制度自理事会会议通过之日起施行。  </w:t>
      </w:r>
    </w:p>
    <w:p w14:paraId="42FC82A1" w14:textId="77777777" w:rsidR="008A054B" w:rsidRPr="00BB1959" w:rsidRDefault="008A054B" w:rsidP="00F52CEE">
      <w:pPr>
        <w:spacing w:beforeLines="100" w:before="312" w:afterLines="100" w:after="312"/>
        <w:ind w:firstLineChars="0" w:firstLine="0"/>
        <w:jc w:val="center"/>
        <w:rPr>
          <w:rFonts w:ascii="宋体" w:hAnsi="宋体"/>
          <w:b/>
          <w:sz w:val="24"/>
        </w:rPr>
      </w:pPr>
    </w:p>
    <w:sectPr w:rsidR="008A054B" w:rsidRPr="00BB1959" w:rsidSect="0006489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020" w:footer="850"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D98D42" w14:textId="77777777" w:rsidR="00EE479D" w:rsidRDefault="00EE479D" w:rsidP="009E14AA">
      <w:pPr>
        <w:ind w:firstLine="420"/>
      </w:pPr>
      <w:r>
        <w:separator/>
      </w:r>
    </w:p>
  </w:endnote>
  <w:endnote w:type="continuationSeparator" w:id="0">
    <w:p w14:paraId="32C6E62F" w14:textId="77777777" w:rsidR="00EE479D" w:rsidRDefault="00EE479D" w:rsidP="009E14A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9922E" w14:textId="77777777" w:rsidR="00091F1E" w:rsidRDefault="00091F1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67184"/>
      <w:docPartObj>
        <w:docPartGallery w:val="Page Numbers (Bottom of Page)"/>
        <w:docPartUnique/>
      </w:docPartObj>
    </w:sdtPr>
    <w:sdtEndPr/>
    <w:sdtContent>
      <w:sdt>
        <w:sdtPr>
          <w:id w:val="1728636285"/>
          <w:docPartObj>
            <w:docPartGallery w:val="Page Numbers (Top of Page)"/>
            <w:docPartUnique/>
          </w:docPartObj>
        </w:sdtPr>
        <w:sdtEndPr/>
        <w:sdtContent>
          <w:p w14:paraId="332D41CE" w14:textId="77777777" w:rsidR="00064894" w:rsidRDefault="00064894" w:rsidP="00064894">
            <w:pPr>
              <w:pStyle w:val="a4"/>
              <w:ind w:firstLineChars="0" w:firstLine="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E12D35">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12D35">
              <w:rPr>
                <w:b/>
                <w:bCs/>
                <w:noProof/>
              </w:rPr>
              <w:t>3</w:t>
            </w:r>
            <w:r>
              <w:rPr>
                <w:b/>
                <w:bCs/>
                <w:sz w:val="24"/>
                <w:szCs w:val="24"/>
              </w:rPr>
              <w:fldChar w:fldCharType="end"/>
            </w:r>
          </w:p>
        </w:sdtContent>
      </w:sdt>
    </w:sdtContent>
  </w:sdt>
  <w:p w14:paraId="6A425B5E" w14:textId="77777777" w:rsidR="00091F1E" w:rsidRDefault="00091F1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CBFB" w14:textId="77777777" w:rsidR="00091F1E" w:rsidRDefault="00091F1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424AD4" w14:textId="77777777" w:rsidR="00EE479D" w:rsidRDefault="00EE479D" w:rsidP="009E14AA">
      <w:pPr>
        <w:ind w:firstLine="420"/>
      </w:pPr>
      <w:r>
        <w:separator/>
      </w:r>
    </w:p>
  </w:footnote>
  <w:footnote w:type="continuationSeparator" w:id="0">
    <w:p w14:paraId="136352D3" w14:textId="77777777" w:rsidR="00EE479D" w:rsidRDefault="00EE479D" w:rsidP="009E14AA">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3CAE" w14:textId="77777777" w:rsidR="00091F1E" w:rsidRDefault="00091F1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7440E" w14:textId="77777777" w:rsidR="00091F1E" w:rsidRDefault="00091F1E" w:rsidP="00647F5E">
    <w:pPr>
      <w:pStyle w:val="a3"/>
      <w:ind w:firstLineChars="0" w:firstLine="0"/>
    </w:pPr>
    <w:r>
      <w:rPr>
        <w:noProof/>
      </w:rPr>
      <w:drawing>
        <wp:inline distT="0" distB="0" distL="0" distR="0" wp14:anchorId="4C3F57A5" wp14:editId="35122710">
          <wp:extent cx="1008000" cy="598743"/>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基金会logo png（有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59874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4FA65" w14:textId="77777777" w:rsidR="00091F1E" w:rsidRDefault="00091F1E">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A21782D"/>
    <w:multiLevelType w:val="singleLevel"/>
    <w:tmpl w:val="AA21782D"/>
    <w:lvl w:ilvl="0">
      <w:start w:val="1"/>
      <w:numFmt w:val="chineseCounting"/>
      <w:suff w:val="space"/>
      <w:lvlText w:val="第%1章"/>
      <w:lvlJc w:val="left"/>
      <w:pPr>
        <w:ind w:left="0" w:firstLine="0"/>
      </w:pPr>
      <w:rPr>
        <w:rFonts w:hint="eastAsia"/>
      </w:rPr>
    </w:lvl>
  </w:abstractNum>
  <w:abstractNum w:abstractNumId="1" w15:restartNumberingAfterBreak="0">
    <w:nsid w:val="2620C4DD"/>
    <w:multiLevelType w:val="singleLevel"/>
    <w:tmpl w:val="2620C4DD"/>
    <w:lvl w:ilvl="0">
      <w:start w:val="4"/>
      <w:numFmt w:val="chineseCounting"/>
      <w:suff w:val="space"/>
      <w:lvlText w:val="第%1章"/>
      <w:lvlJc w:val="left"/>
      <w:rPr>
        <w:rFonts w:hint="eastAsia"/>
      </w:rPr>
    </w:lvl>
  </w:abstractNum>
  <w:abstractNum w:abstractNumId="2" w15:restartNumberingAfterBreak="0">
    <w:nsid w:val="3B9808E1"/>
    <w:multiLevelType w:val="singleLevel"/>
    <w:tmpl w:val="3B9808E1"/>
    <w:lvl w:ilvl="0">
      <w:start w:val="1"/>
      <w:numFmt w:val="decimal"/>
      <w:suff w:val="nothing"/>
      <w:lvlText w:val="%1、"/>
      <w:lvlJc w:val="left"/>
    </w:lvl>
  </w:abstractNum>
  <w:abstractNum w:abstractNumId="3" w15:restartNumberingAfterBreak="0">
    <w:nsid w:val="4C7009E7"/>
    <w:multiLevelType w:val="singleLevel"/>
    <w:tmpl w:val="4C7009E7"/>
    <w:lvl w:ilvl="0">
      <w:start w:val="5"/>
      <w:numFmt w:val="chineseCounting"/>
      <w:suff w:val="space"/>
      <w:lvlText w:val="第%1条"/>
      <w:lvlJc w:val="left"/>
      <w:rPr>
        <w:rFonts w:hint="eastAsia"/>
      </w:rPr>
    </w:lvl>
  </w:abstractNum>
  <w:abstractNum w:abstractNumId="4" w15:restartNumberingAfterBreak="0">
    <w:nsid w:val="7415ED14"/>
    <w:multiLevelType w:val="singleLevel"/>
    <w:tmpl w:val="7415ED14"/>
    <w:lvl w:ilvl="0">
      <w:start w:val="18"/>
      <w:numFmt w:val="chineseCounting"/>
      <w:suff w:val="space"/>
      <w:lvlText w:val="第%1条"/>
      <w:lvlJc w:val="left"/>
      <w:rPr>
        <w:rFonts w:hint="eastAsia"/>
      </w:rPr>
    </w:lvl>
  </w:abstractNum>
  <w:num w:numId="1">
    <w:abstractNumId w:val="0"/>
  </w:num>
  <w:num w:numId="2">
    <w:abstractNumId w:val="1"/>
  </w:num>
  <w:num w:numId="3">
    <w:abstractNumId w:val="3"/>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A0"/>
    <w:rsid w:val="00006D0B"/>
    <w:rsid w:val="00023308"/>
    <w:rsid w:val="00064894"/>
    <w:rsid w:val="0008028E"/>
    <w:rsid w:val="00091F1E"/>
    <w:rsid w:val="000D4890"/>
    <w:rsid w:val="000F7759"/>
    <w:rsid w:val="001012E7"/>
    <w:rsid w:val="00103BBB"/>
    <w:rsid w:val="0011317E"/>
    <w:rsid w:val="00120D18"/>
    <w:rsid w:val="00153FA8"/>
    <w:rsid w:val="0015410A"/>
    <w:rsid w:val="001757EA"/>
    <w:rsid w:val="00187361"/>
    <w:rsid w:val="001873A3"/>
    <w:rsid w:val="001912E1"/>
    <w:rsid w:val="001960AC"/>
    <w:rsid w:val="001A2F8C"/>
    <w:rsid w:val="001A72FC"/>
    <w:rsid w:val="001F400F"/>
    <w:rsid w:val="00210EEE"/>
    <w:rsid w:val="002113B2"/>
    <w:rsid w:val="0021654A"/>
    <w:rsid w:val="00222096"/>
    <w:rsid w:val="002337E0"/>
    <w:rsid w:val="00262F60"/>
    <w:rsid w:val="00264420"/>
    <w:rsid w:val="00281591"/>
    <w:rsid w:val="00287EDB"/>
    <w:rsid w:val="00297171"/>
    <w:rsid w:val="0029773A"/>
    <w:rsid w:val="002C5A12"/>
    <w:rsid w:val="002D006C"/>
    <w:rsid w:val="002D78DE"/>
    <w:rsid w:val="0030074A"/>
    <w:rsid w:val="00321F94"/>
    <w:rsid w:val="003260C2"/>
    <w:rsid w:val="00333358"/>
    <w:rsid w:val="00340BF0"/>
    <w:rsid w:val="00362F92"/>
    <w:rsid w:val="0039676D"/>
    <w:rsid w:val="00397E49"/>
    <w:rsid w:val="003D1836"/>
    <w:rsid w:val="003E3659"/>
    <w:rsid w:val="003F572D"/>
    <w:rsid w:val="003F6FDC"/>
    <w:rsid w:val="00404D1F"/>
    <w:rsid w:val="00405053"/>
    <w:rsid w:val="0044382C"/>
    <w:rsid w:val="00444AD5"/>
    <w:rsid w:val="004806A0"/>
    <w:rsid w:val="004C52F7"/>
    <w:rsid w:val="004C68A8"/>
    <w:rsid w:val="004D3F55"/>
    <w:rsid w:val="004E4332"/>
    <w:rsid w:val="004F211E"/>
    <w:rsid w:val="0052218F"/>
    <w:rsid w:val="005800B4"/>
    <w:rsid w:val="0058278B"/>
    <w:rsid w:val="005A7089"/>
    <w:rsid w:val="005D6850"/>
    <w:rsid w:val="005F7009"/>
    <w:rsid w:val="006071BA"/>
    <w:rsid w:val="00610143"/>
    <w:rsid w:val="00637C81"/>
    <w:rsid w:val="00647F5E"/>
    <w:rsid w:val="00652672"/>
    <w:rsid w:val="00654412"/>
    <w:rsid w:val="006601A1"/>
    <w:rsid w:val="00675681"/>
    <w:rsid w:val="00680979"/>
    <w:rsid w:val="00680AE5"/>
    <w:rsid w:val="00682E40"/>
    <w:rsid w:val="00693748"/>
    <w:rsid w:val="006A4753"/>
    <w:rsid w:val="00701CAE"/>
    <w:rsid w:val="00724A94"/>
    <w:rsid w:val="007300B8"/>
    <w:rsid w:val="00747B49"/>
    <w:rsid w:val="00764CA7"/>
    <w:rsid w:val="00782504"/>
    <w:rsid w:val="00792D5F"/>
    <w:rsid w:val="007B3437"/>
    <w:rsid w:val="007B7D9C"/>
    <w:rsid w:val="007C134F"/>
    <w:rsid w:val="00805919"/>
    <w:rsid w:val="00805E1C"/>
    <w:rsid w:val="00807880"/>
    <w:rsid w:val="008130B2"/>
    <w:rsid w:val="0081402C"/>
    <w:rsid w:val="008153C5"/>
    <w:rsid w:val="00824F6E"/>
    <w:rsid w:val="008262D4"/>
    <w:rsid w:val="0084294B"/>
    <w:rsid w:val="00844CB1"/>
    <w:rsid w:val="008A054B"/>
    <w:rsid w:val="008E0E27"/>
    <w:rsid w:val="008E4174"/>
    <w:rsid w:val="00932ECA"/>
    <w:rsid w:val="009343A0"/>
    <w:rsid w:val="0096099B"/>
    <w:rsid w:val="009674B5"/>
    <w:rsid w:val="009A405E"/>
    <w:rsid w:val="009B4B79"/>
    <w:rsid w:val="009D6CA5"/>
    <w:rsid w:val="009E14AA"/>
    <w:rsid w:val="00A126DA"/>
    <w:rsid w:val="00A24C74"/>
    <w:rsid w:val="00A40783"/>
    <w:rsid w:val="00A77F75"/>
    <w:rsid w:val="00A97006"/>
    <w:rsid w:val="00AB770B"/>
    <w:rsid w:val="00AE77E2"/>
    <w:rsid w:val="00B33153"/>
    <w:rsid w:val="00B34685"/>
    <w:rsid w:val="00BB1959"/>
    <w:rsid w:val="00BB6183"/>
    <w:rsid w:val="00BD3ED6"/>
    <w:rsid w:val="00BE27F6"/>
    <w:rsid w:val="00C01148"/>
    <w:rsid w:val="00C10700"/>
    <w:rsid w:val="00C273A0"/>
    <w:rsid w:val="00C33539"/>
    <w:rsid w:val="00C43F2A"/>
    <w:rsid w:val="00C45BD0"/>
    <w:rsid w:val="00C56771"/>
    <w:rsid w:val="00C60218"/>
    <w:rsid w:val="00C65AE7"/>
    <w:rsid w:val="00C678D4"/>
    <w:rsid w:val="00C76E40"/>
    <w:rsid w:val="00CB0470"/>
    <w:rsid w:val="00CC07B0"/>
    <w:rsid w:val="00CE467A"/>
    <w:rsid w:val="00CF1D67"/>
    <w:rsid w:val="00D13C21"/>
    <w:rsid w:val="00D34AC8"/>
    <w:rsid w:val="00D4282D"/>
    <w:rsid w:val="00D64ED2"/>
    <w:rsid w:val="00DA6F8D"/>
    <w:rsid w:val="00DB331A"/>
    <w:rsid w:val="00DC384F"/>
    <w:rsid w:val="00DC7469"/>
    <w:rsid w:val="00DF0C58"/>
    <w:rsid w:val="00DF246F"/>
    <w:rsid w:val="00E12D35"/>
    <w:rsid w:val="00E43020"/>
    <w:rsid w:val="00E4565C"/>
    <w:rsid w:val="00E50540"/>
    <w:rsid w:val="00E706FB"/>
    <w:rsid w:val="00EB1054"/>
    <w:rsid w:val="00EE479D"/>
    <w:rsid w:val="00EE73E4"/>
    <w:rsid w:val="00F0219E"/>
    <w:rsid w:val="00F15D36"/>
    <w:rsid w:val="00F33C24"/>
    <w:rsid w:val="00F37B61"/>
    <w:rsid w:val="00F4391E"/>
    <w:rsid w:val="00F52CEE"/>
    <w:rsid w:val="00FD10C7"/>
    <w:rsid w:val="00FF3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8552A"/>
  <w15:chartTrackingRefBased/>
  <w15:docId w15:val="{B4B4C2DA-D0CF-4C78-831D-4549EA49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F5E"/>
    <w:pPr>
      <w:widowControl w:val="0"/>
      <w:spacing w:line="360" w:lineRule="auto"/>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4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14AA"/>
    <w:rPr>
      <w:sz w:val="18"/>
      <w:szCs w:val="18"/>
    </w:rPr>
  </w:style>
  <w:style w:type="paragraph" w:styleId="a4">
    <w:name w:val="footer"/>
    <w:basedOn w:val="a"/>
    <w:link w:val="Char0"/>
    <w:uiPriority w:val="99"/>
    <w:unhideWhenUsed/>
    <w:rsid w:val="009E14AA"/>
    <w:pPr>
      <w:tabs>
        <w:tab w:val="center" w:pos="4153"/>
        <w:tab w:val="right" w:pos="8306"/>
      </w:tabs>
      <w:snapToGrid w:val="0"/>
      <w:jc w:val="left"/>
    </w:pPr>
    <w:rPr>
      <w:sz w:val="18"/>
      <w:szCs w:val="18"/>
    </w:rPr>
  </w:style>
  <w:style w:type="character" w:customStyle="1" w:styleId="Char0">
    <w:name w:val="页脚 Char"/>
    <w:basedOn w:val="a0"/>
    <w:link w:val="a4"/>
    <w:uiPriority w:val="99"/>
    <w:rsid w:val="009E14AA"/>
    <w:rPr>
      <w:sz w:val="18"/>
      <w:szCs w:val="18"/>
    </w:rPr>
  </w:style>
  <w:style w:type="paragraph" w:styleId="a5">
    <w:name w:val="Normal (Web)"/>
    <w:basedOn w:val="a"/>
    <w:uiPriority w:val="99"/>
    <w:semiHidden/>
    <w:unhideWhenUsed/>
    <w:rsid w:val="009E14A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E14AA"/>
    <w:rPr>
      <w:b/>
      <w:bCs/>
    </w:rPr>
  </w:style>
  <w:style w:type="paragraph" w:customStyle="1" w:styleId="CM2">
    <w:name w:val="CM2"/>
    <w:basedOn w:val="a"/>
    <w:next w:val="a"/>
    <w:rsid w:val="009E14AA"/>
    <w:pPr>
      <w:autoSpaceDE w:val="0"/>
      <w:autoSpaceDN w:val="0"/>
      <w:adjustRightInd w:val="0"/>
      <w:spacing w:line="468" w:lineRule="atLeast"/>
      <w:jc w:val="left"/>
    </w:pPr>
    <w:rPr>
      <w:rFonts w:ascii="宋体" w:eastAsia="宋体" w:hAnsi="Times New Roman" w:cs="宋体"/>
      <w:kern w:val="0"/>
      <w:sz w:val="24"/>
      <w:szCs w:val="24"/>
    </w:rPr>
  </w:style>
  <w:style w:type="paragraph" w:styleId="a7">
    <w:name w:val="List Paragraph"/>
    <w:basedOn w:val="a"/>
    <w:uiPriority w:val="34"/>
    <w:qFormat/>
    <w:rsid w:val="008E0E27"/>
    <w:pPr>
      <w:ind w:firstLine="420"/>
    </w:pPr>
  </w:style>
  <w:style w:type="character" w:styleId="a8">
    <w:name w:val="annotation reference"/>
    <w:basedOn w:val="a0"/>
    <w:unhideWhenUsed/>
    <w:rsid w:val="001012E7"/>
    <w:rPr>
      <w:sz w:val="21"/>
      <w:szCs w:val="21"/>
    </w:rPr>
  </w:style>
  <w:style w:type="paragraph" w:styleId="a9">
    <w:name w:val="annotation text"/>
    <w:basedOn w:val="a"/>
    <w:link w:val="Char1"/>
    <w:unhideWhenUsed/>
    <w:rsid w:val="001012E7"/>
    <w:pPr>
      <w:jc w:val="left"/>
    </w:pPr>
  </w:style>
  <w:style w:type="character" w:customStyle="1" w:styleId="Char1">
    <w:name w:val="批注文字 Char"/>
    <w:basedOn w:val="a0"/>
    <w:link w:val="a9"/>
    <w:rsid w:val="001012E7"/>
  </w:style>
  <w:style w:type="paragraph" w:styleId="aa">
    <w:name w:val="annotation subject"/>
    <w:basedOn w:val="a9"/>
    <w:next w:val="a9"/>
    <w:link w:val="Char2"/>
    <w:uiPriority w:val="99"/>
    <w:semiHidden/>
    <w:unhideWhenUsed/>
    <w:rsid w:val="001012E7"/>
    <w:rPr>
      <w:b/>
      <w:bCs/>
    </w:rPr>
  </w:style>
  <w:style w:type="character" w:customStyle="1" w:styleId="Char2">
    <w:name w:val="批注主题 Char"/>
    <w:basedOn w:val="Char1"/>
    <w:link w:val="aa"/>
    <w:uiPriority w:val="99"/>
    <w:semiHidden/>
    <w:rsid w:val="001012E7"/>
    <w:rPr>
      <w:b/>
      <w:bCs/>
    </w:rPr>
  </w:style>
  <w:style w:type="paragraph" w:styleId="ab">
    <w:name w:val="Balloon Text"/>
    <w:basedOn w:val="a"/>
    <w:link w:val="Char3"/>
    <w:uiPriority w:val="99"/>
    <w:semiHidden/>
    <w:unhideWhenUsed/>
    <w:rsid w:val="001012E7"/>
    <w:pPr>
      <w:spacing w:line="240" w:lineRule="auto"/>
    </w:pPr>
    <w:rPr>
      <w:sz w:val="18"/>
      <w:szCs w:val="18"/>
    </w:rPr>
  </w:style>
  <w:style w:type="character" w:customStyle="1" w:styleId="Char3">
    <w:name w:val="批注框文本 Char"/>
    <w:basedOn w:val="a0"/>
    <w:link w:val="ab"/>
    <w:uiPriority w:val="99"/>
    <w:semiHidden/>
    <w:rsid w:val="001012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3473">
      <w:bodyDiv w:val="1"/>
      <w:marLeft w:val="0"/>
      <w:marRight w:val="0"/>
      <w:marTop w:val="0"/>
      <w:marBottom w:val="0"/>
      <w:divBdr>
        <w:top w:val="none" w:sz="0" w:space="0" w:color="auto"/>
        <w:left w:val="none" w:sz="0" w:space="0" w:color="auto"/>
        <w:bottom w:val="none" w:sz="0" w:space="0" w:color="auto"/>
        <w:right w:val="none" w:sz="0" w:space="0" w:color="auto"/>
      </w:divBdr>
    </w:div>
    <w:div w:id="103429964">
      <w:bodyDiv w:val="1"/>
      <w:marLeft w:val="0"/>
      <w:marRight w:val="0"/>
      <w:marTop w:val="0"/>
      <w:marBottom w:val="0"/>
      <w:divBdr>
        <w:top w:val="none" w:sz="0" w:space="0" w:color="auto"/>
        <w:left w:val="none" w:sz="0" w:space="0" w:color="auto"/>
        <w:bottom w:val="none" w:sz="0" w:space="0" w:color="auto"/>
        <w:right w:val="none" w:sz="0" w:space="0" w:color="auto"/>
      </w:divBdr>
    </w:div>
    <w:div w:id="211432583">
      <w:bodyDiv w:val="1"/>
      <w:marLeft w:val="0"/>
      <w:marRight w:val="0"/>
      <w:marTop w:val="0"/>
      <w:marBottom w:val="0"/>
      <w:divBdr>
        <w:top w:val="none" w:sz="0" w:space="0" w:color="auto"/>
        <w:left w:val="none" w:sz="0" w:space="0" w:color="auto"/>
        <w:bottom w:val="none" w:sz="0" w:space="0" w:color="auto"/>
        <w:right w:val="none" w:sz="0" w:space="0" w:color="auto"/>
      </w:divBdr>
    </w:div>
    <w:div w:id="218132298">
      <w:bodyDiv w:val="1"/>
      <w:marLeft w:val="0"/>
      <w:marRight w:val="0"/>
      <w:marTop w:val="0"/>
      <w:marBottom w:val="0"/>
      <w:divBdr>
        <w:top w:val="none" w:sz="0" w:space="0" w:color="auto"/>
        <w:left w:val="none" w:sz="0" w:space="0" w:color="auto"/>
        <w:bottom w:val="none" w:sz="0" w:space="0" w:color="auto"/>
        <w:right w:val="none" w:sz="0" w:space="0" w:color="auto"/>
      </w:divBdr>
    </w:div>
    <w:div w:id="242417959">
      <w:bodyDiv w:val="1"/>
      <w:marLeft w:val="0"/>
      <w:marRight w:val="0"/>
      <w:marTop w:val="0"/>
      <w:marBottom w:val="0"/>
      <w:divBdr>
        <w:top w:val="none" w:sz="0" w:space="0" w:color="auto"/>
        <w:left w:val="none" w:sz="0" w:space="0" w:color="auto"/>
        <w:bottom w:val="none" w:sz="0" w:space="0" w:color="auto"/>
        <w:right w:val="none" w:sz="0" w:space="0" w:color="auto"/>
      </w:divBdr>
    </w:div>
    <w:div w:id="306907727">
      <w:bodyDiv w:val="1"/>
      <w:marLeft w:val="0"/>
      <w:marRight w:val="0"/>
      <w:marTop w:val="0"/>
      <w:marBottom w:val="0"/>
      <w:divBdr>
        <w:top w:val="none" w:sz="0" w:space="0" w:color="auto"/>
        <w:left w:val="none" w:sz="0" w:space="0" w:color="auto"/>
        <w:bottom w:val="none" w:sz="0" w:space="0" w:color="auto"/>
        <w:right w:val="none" w:sz="0" w:space="0" w:color="auto"/>
      </w:divBdr>
    </w:div>
    <w:div w:id="462844185">
      <w:bodyDiv w:val="1"/>
      <w:marLeft w:val="0"/>
      <w:marRight w:val="0"/>
      <w:marTop w:val="0"/>
      <w:marBottom w:val="0"/>
      <w:divBdr>
        <w:top w:val="none" w:sz="0" w:space="0" w:color="auto"/>
        <w:left w:val="none" w:sz="0" w:space="0" w:color="auto"/>
        <w:bottom w:val="none" w:sz="0" w:space="0" w:color="auto"/>
        <w:right w:val="none" w:sz="0" w:space="0" w:color="auto"/>
      </w:divBdr>
    </w:div>
    <w:div w:id="620498371">
      <w:bodyDiv w:val="1"/>
      <w:marLeft w:val="0"/>
      <w:marRight w:val="0"/>
      <w:marTop w:val="0"/>
      <w:marBottom w:val="0"/>
      <w:divBdr>
        <w:top w:val="none" w:sz="0" w:space="0" w:color="auto"/>
        <w:left w:val="none" w:sz="0" w:space="0" w:color="auto"/>
        <w:bottom w:val="none" w:sz="0" w:space="0" w:color="auto"/>
        <w:right w:val="none" w:sz="0" w:space="0" w:color="auto"/>
      </w:divBdr>
    </w:div>
    <w:div w:id="643580562">
      <w:bodyDiv w:val="1"/>
      <w:marLeft w:val="0"/>
      <w:marRight w:val="0"/>
      <w:marTop w:val="0"/>
      <w:marBottom w:val="0"/>
      <w:divBdr>
        <w:top w:val="none" w:sz="0" w:space="0" w:color="auto"/>
        <w:left w:val="none" w:sz="0" w:space="0" w:color="auto"/>
        <w:bottom w:val="none" w:sz="0" w:space="0" w:color="auto"/>
        <w:right w:val="none" w:sz="0" w:space="0" w:color="auto"/>
      </w:divBdr>
    </w:div>
    <w:div w:id="661280101">
      <w:bodyDiv w:val="1"/>
      <w:marLeft w:val="0"/>
      <w:marRight w:val="0"/>
      <w:marTop w:val="0"/>
      <w:marBottom w:val="0"/>
      <w:divBdr>
        <w:top w:val="none" w:sz="0" w:space="0" w:color="auto"/>
        <w:left w:val="none" w:sz="0" w:space="0" w:color="auto"/>
        <w:bottom w:val="none" w:sz="0" w:space="0" w:color="auto"/>
        <w:right w:val="none" w:sz="0" w:space="0" w:color="auto"/>
      </w:divBdr>
    </w:div>
    <w:div w:id="704908381">
      <w:bodyDiv w:val="1"/>
      <w:marLeft w:val="0"/>
      <w:marRight w:val="0"/>
      <w:marTop w:val="0"/>
      <w:marBottom w:val="0"/>
      <w:divBdr>
        <w:top w:val="none" w:sz="0" w:space="0" w:color="auto"/>
        <w:left w:val="none" w:sz="0" w:space="0" w:color="auto"/>
        <w:bottom w:val="none" w:sz="0" w:space="0" w:color="auto"/>
        <w:right w:val="none" w:sz="0" w:space="0" w:color="auto"/>
      </w:divBdr>
    </w:div>
    <w:div w:id="798842014">
      <w:bodyDiv w:val="1"/>
      <w:marLeft w:val="0"/>
      <w:marRight w:val="0"/>
      <w:marTop w:val="0"/>
      <w:marBottom w:val="0"/>
      <w:divBdr>
        <w:top w:val="none" w:sz="0" w:space="0" w:color="auto"/>
        <w:left w:val="none" w:sz="0" w:space="0" w:color="auto"/>
        <w:bottom w:val="none" w:sz="0" w:space="0" w:color="auto"/>
        <w:right w:val="none" w:sz="0" w:space="0" w:color="auto"/>
      </w:divBdr>
    </w:div>
    <w:div w:id="1094479408">
      <w:bodyDiv w:val="1"/>
      <w:marLeft w:val="0"/>
      <w:marRight w:val="0"/>
      <w:marTop w:val="0"/>
      <w:marBottom w:val="0"/>
      <w:divBdr>
        <w:top w:val="none" w:sz="0" w:space="0" w:color="auto"/>
        <w:left w:val="none" w:sz="0" w:space="0" w:color="auto"/>
        <w:bottom w:val="none" w:sz="0" w:space="0" w:color="auto"/>
        <w:right w:val="none" w:sz="0" w:space="0" w:color="auto"/>
      </w:divBdr>
    </w:div>
    <w:div w:id="1227303595">
      <w:bodyDiv w:val="1"/>
      <w:marLeft w:val="0"/>
      <w:marRight w:val="0"/>
      <w:marTop w:val="0"/>
      <w:marBottom w:val="0"/>
      <w:divBdr>
        <w:top w:val="none" w:sz="0" w:space="0" w:color="auto"/>
        <w:left w:val="none" w:sz="0" w:space="0" w:color="auto"/>
        <w:bottom w:val="none" w:sz="0" w:space="0" w:color="auto"/>
        <w:right w:val="none" w:sz="0" w:space="0" w:color="auto"/>
      </w:divBdr>
    </w:div>
    <w:div w:id="1504200948">
      <w:bodyDiv w:val="1"/>
      <w:marLeft w:val="0"/>
      <w:marRight w:val="0"/>
      <w:marTop w:val="0"/>
      <w:marBottom w:val="0"/>
      <w:divBdr>
        <w:top w:val="none" w:sz="0" w:space="0" w:color="auto"/>
        <w:left w:val="none" w:sz="0" w:space="0" w:color="auto"/>
        <w:bottom w:val="none" w:sz="0" w:space="0" w:color="auto"/>
        <w:right w:val="none" w:sz="0" w:space="0" w:color="auto"/>
      </w:divBdr>
    </w:div>
    <w:div w:id="1516459275">
      <w:bodyDiv w:val="1"/>
      <w:marLeft w:val="0"/>
      <w:marRight w:val="0"/>
      <w:marTop w:val="0"/>
      <w:marBottom w:val="0"/>
      <w:divBdr>
        <w:top w:val="none" w:sz="0" w:space="0" w:color="auto"/>
        <w:left w:val="none" w:sz="0" w:space="0" w:color="auto"/>
        <w:bottom w:val="none" w:sz="0" w:space="0" w:color="auto"/>
        <w:right w:val="none" w:sz="0" w:space="0" w:color="auto"/>
      </w:divBdr>
    </w:div>
    <w:div w:id="1554853478">
      <w:bodyDiv w:val="1"/>
      <w:marLeft w:val="0"/>
      <w:marRight w:val="0"/>
      <w:marTop w:val="0"/>
      <w:marBottom w:val="0"/>
      <w:divBdr>
        <w:top w:val="none" w:sz="0" w:space="0" w:color="auto"/>
        <w:left w:val="none" w:sz="0" w:space="0" w:color="auto"/>
        <w:bottom w:val="none" w:sz="0" w:space="0" w:color="auto"/>
        <w:right w:val="none" w:sz="0" w:space="0" w:color="auto"/>
      </w:divBdr>
    </w:div>
    <w:div w:id="1571967246">
      <w:bodyDiv w:val="1"/>
      <w:marLeft w:val="0"/>
      <w:marRight w:val="0"/>
      <w:marTop w:val="0"/>
      <w:marBottom w:val="0"/>
      <w:divBdr>
        <w:top w:val="none" w:sz="0" w:space="0" w:color="auto"/>
        <w:left w:val="none" w:sz="0" w:space="0" w:color="auto"/>
        <w:bottom w:val="none" w:sz="0" w:space="0" w:color="auto"/>
        <w:right w:val="none" w:sz="0" w:space="0" w:color="auto"/>
      </w:divBdr>
    </w:div>
    <w:div w:id="1598245147">
      <w:bodyDiv w:val="1"/>
      <w:marLeft w:val="0"/>
      <w:marRight w:val="0"/>
      <w:marTop w:val="0"/>
      <w:marBottom w:val="0"/>
      <w:divBdr>
        <w:top w:val="none" w:sz="0" w:space="0" w:color="auto"/>
        <w:left w:val="none" w:sz="0" w:space="0" w:color="auto"/>
        <w:bottom w:val="none" w:sz="0" w:space="0" w:color="auto"/>
        <w:right w:val="none" w:sz="0" w:space="0" w:color="auto"/>
      </w:divBdr>
    </w:div>
    <w:div w:id="1603032658">
      <w:bodyDiv w:val="1"/>
      <w:marLeft w:val="0"/>
      <w:marRight w:val="0"/>
      <w:marTop w:val="0"/>
      <w:marBottom w:val="0"/>
      <w:divBdr>
        <w:top w:val="none" w:sz="0" w:space="0" w:color="auto"/>
        <w:left w:val="none" w:sz="0" w:space="0" w:color="auto"/>
        <w:bottom w:val="none" w:sz="0" w:space="0" w:color="auto"/>
        <w:right w:val="none" w:sz="0" w:space="0" w:color="auto"/>
      </w:divBdr>
    </w:div>
    <w:div w:id="1708413764">
      <w:bodyDiv w:val="1"/>
      <w:marLeft w:val="0"/>
      <w:marRight w:val="0"/>
      <w:marTop w:val="0"/>
      <w:marBottom w:val="0"/>
      <w:divBdr>
        <w:top w:val="none" w:sz="0" w:space="0" w:color="auto"/>
        <w:left w:val="none" w:sz="0" w:space="0" w:color="auto"/>
        <w:bottom w:val="none" w:sz="0" w:space="0" w:color="auto"/>
        <w:right w:val="none" w:sz="0" w:space="0" w:color="auto"/>
      </w:divBdr>
    </w:div>
    <w:div w:id="1733231783">
      <w:bodyDiv w:val="1"/>
      <w:marLeft w:val="0"/>
      <w:marRight w:val="0"/>
      <w:marTop w:val="0"/>
      <w:marBottom w:val="0"/>
      <w:divBdr>
        <w:top w:val="none" w:sz="0" w:space="0" w:color="auto"/>
        <w:left w:val="none" w:sz="0" w:space="0" w:color="auto"/>
        <w:bottom w:val="none" w:sz="0" w:space="0" w:color="auto"/>
        <w:right w:val="none" w:sz="0" w:space="0" w:color="auto"/>
      </w:divBdr>
    </w:div>
    <w:div w:id="1777870104">
      <w:bodyDiv w:val="1"/>
      <w:marLeft w:val="0"/>
      <w:marRight w:val="0"/>
      <w:marTop w:val="0"/>
      <w:marBottom w:val="0"/>
      <w:divBdr>
        <w:top w:val="none" w:sz="0" w:space="0" w:color="auto"/>
        <w:left w:val="none" w:sz="0" w:space="0" w:color="auto"/>
        <w:bottom w:val="none" w:sz="0" w:space="0" w:color="auto"/>
        <w:right w:val="none" w:sz="0" w:space="0" w:color="auto"/>
      </w:divBdr>
    </w:div>
    <w:div w:id="1863321045">
      <w:bodyDiv w:val="1"/>
      <w:marLeft w:val="0"/>
      <w:marRight w:val="0"/>
      <w:marTop w:val="0"/>
      <w:marBottom w:val="0"/>
      <w:divBdr>
        <w:top w:val="none" w:sz="0" w:space="0" w:color="auto"/>
        <w:left w:val="none" w:sz="0" w:space="0" w:color="auto"/>
        <w:bottom w:val="none" w:sz="0" w:space="0" w:color="auto"/>
        <w:right w:val="none" w:sz="0" w:space="0" w:color="auto"/>
      </w:divBdr>
    </w:div>
    <w:div w:id="2035960007">
      <w:bodyDiv w:val="1"/>
      <w:marLeft w:val="0"/>
      <w:marRight w:val="0"/>
      <w:marTop w:val="0"/>
      <w:marBottom w:val="0"/>
      <w:divBdr>
        <w:top w:val="none" w:sz="0" w:space="0" w:color="auto"/>
        <w:left w:val="none" w:sz="0" w:space="0" w:color="auto"/>
        <w:bottom w:val="none" w:sz="0" w:space="0" w:color="auto"/>
        <w:right w:val="none" w:sz="0" w:space="0" w:color="auto"/>
      </w:divBdr>
    </w:div>
    <w:div w:id="205639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3</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郝钥</dc:creator>
  <cp:keywords/>
  <dc:description/>
  <cp:lastModifiedBy>郝钥</cp:lastModifiedBy>
  <cp:revision>141</cp:revision>
  <cp:lastPrinted>2021-07-14T09:23:00Z</cp:lastPrinted>
  <dcterms:created xsi:type="dcterms:W3CDTF">2021-06-17T02:00:00Z</dcterms:created>
  <dcterms:modified xsi:type="dcterms:W3CDTF">2021-07-14T09:23:00Z</dcterms:modified>
</cp:coreProperties>
</file>